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744FAD">
        <w:rPr>
          <w:rFonts w:ascii="Times New Roman" w:eastAsia="MS Mincho" w:hAnsi="Times New Roman"/>
          <w:b/>
          <w:sz w:val="24"/>
          <w:szCs w:val="24"/>
        </w:rPr>
        <w:t>368</w:t>
      </w:r>
      <w:r w:rsidRPr="00AE5411" w:rsidR="00E07C27">
        <w:rPr>
          <w:rFonts w:ascii="Times New Roman" w:eastAsia="MS Mincho" w:hAnsi="Times New Roman"/>
          <w:b/>
          <w:sz w:val="24"/>
          <w:szCs w:val="24"/>
        </w:rPr>
        <w:t>-24</w:t>
      </w:r>
      <w:r w:rsidR="00B2586D">
        <w:rPr>
          <w:rFonts w:ascii="Times New Roman" w:eastAsia="MS Mincho" w:hAnsi="Times New Roman"/>
          <w:b/>
          <w:sz w:val="24"/>
          <w:szCs w:val="24"/>
        </w:rPr>
        <w:t>01</w:t>
      </w:r>
      <w:r w:rsidR="00641AAF">
        <w:rPr>
          <w:rFonts w:ascii="Times New Roman" w:eastAsia="MS Mincho" w:hAnsi="Times New Roman"/>
          <w:b/>
          <w:sz w:val="24"/>
          <w:szCs w:val="24"/>
        </w:rPr>
        <w:t>/202</w:t>
      </w:r>
      <w:r w:rsidR="00744FAD">
        <w:rPr>
          <w:rFonts w:ascii="Times New Roman" w:eastAsia="MS Mincho" w:hAnsi="Times New Roman"/>
          <w:b/>
          <w:sz w:val="24"/>
          <w:szCs w:val="24"/>
        </w:rPr>
        <w:t>5</w:t>
      </w:r>
    </w:p>
    <w:p w:rsidR="00351C9C" w:rsidRPr="00AE5411" w:rsidP="00351C9C">
      <w:pPr>
        <w:pStyle w:val="PlainText"/>
        <w:jc w:val="both"/>
        <w:rPr>
          <w:rFonts w:ascii="Times New Roman" w:eastAsia="MS Mincho" w:hAnsi="Times New Roman"/>
          <w:sz w:val="24"/>
          <w:szCs w:val="24"/>
        </w:rPr>
      </w:pPr>
      <w:r>
        <w:rPr>
          <w:rFonts w:ascii="Times New Roman" w:eastAsia="MS Mincho" w:hAnsi="Times New Roman"/>
          <w:sz w:val="24"/>
          <w:szCs w:val="24"/>
        </w:rPr>
        <w:t>17 марта</w:t>
      </w:r>
      <w:r w:rsidR="00DA194A">
        <w:rPr>
          <w:rFonts w:ascii="Times New Roman" w:eastAsia="MS Mincho" w:hAnsi="Times New Roman"/>
          <w:sz w:val="24"/>
          <w:szCs w:val="24"/>
        </w:rPr>
        <w:t xml:space="preserve"> </w:t>
      </w:r>
      <w:r>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CC76DD" w:rsidP="00CC76DD">
      <w:pPr>
        <w:pStyle w:val="PlainText"/>
        <w:jc w:val="both"/>
        <w:rPr>
          <w:rFonts w:ascii="Times New Roman" w:eastAsia="MS Mincho" w:hAnsi="Times New Roman"/>
          <w:sz w:val="16"/>
          <w:szCs w:val="16"/>
        </w:rPr>
      </w:pPr>
    </w:p>
    <w:p w:rsidR="00CC76DD" w:rsidP="00CC76DD">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и.о</w:t>
      </w:r>
      <w:r>
        <w:rPr>
          <w:rFonts w:eastAsia="MS Mincho"/>
        </w:rPr>
        <w:t>. мирового судьи судебного участка № 1 Пыть-Яхского судебного района Ханты-Мансийского автономного округа-Югры, рассмотрев по адресу: ХМАО-</w:t>
      </w:r>
      <w:r>
        <w:rPr>
          <w:rFonts w:eastAsia="MS Mincho"/>
        </w:rPr>
        <w:t>Югра,  г.</w:t>
      </w:r>
      <w:r>
        <w:rPr>
          <w:rFonts w:eastAsia="MS Mincho"/>
        </w:rPr>
        <w:t xml:space="preserve"> Пыть-Ях, 2 мкр., д. 4, дело об административном правонарушении в отношении </w:t>
      </w:r>
      <w:r w:rsidR="00744FAD">
        <w:rPr>
          <w:rFonts w:eastAsia="MS Mincho"/>
        </w:rPr>
        <w:t xml:space="preserve">Лагуна Геннадия Анатольевича, </w:t>
      </w:r>
      <w:r>
        <w:rPr>
          <w:rFonts w:eastAsia="MS Mincho"/>
        </w:rPr>
        <w:t>----</w:t>
      </w:r>
    </w:p>
    <w:p w:rsidR="00CC76DD" w:rsidP="00CC76DD">
      <w:pPr>
        <w:pStyle w:val="PlainText"/>
        <w:jc w:val="center"/>
        <w:rPr>
          <w:rFonts w:ascii="Times New Roman" w:eastAsia="MS Mincho" w:hAnsi="Times New Roman"/>
          <w:sz w:val="24"/>
          <w:szCs w:val="24"/>
        </w:rPr>
      </w:pPr>
      <w:r>
        <w:rPr>
          <w:rFonts w:ascii="Times New Roman" w:eastAsia="MS Mincho" w:hAnsi="Times New Roman"/>
          <w:sz w:val="24"/>
          <w:szCs w:val="24"/>
        </w:rPr>
        <w:t>УСТАНОВИЛ:</w:t>
      </w:r>
    </w:p>
    <w:p w:rsidR="00CC76DD" w:rsidRPr="00AF54F1" w:rsidP="00CC76DD">
      <w:pPr>
        <w:pStyle w:val="PlainText"/>
        <w:jc w:val="both"/>
        <w:rPr>
          <w:rFonts w:ascii="Times New Roman" w:eastAsia="MS Mincho" w:hAnsi="Times New Roman"/>
          <w:sz w:val="16"/>
          <w:szCs w:val="16"/>
        </w:rPr>
      </w:pPr>
    </w:p>
    <w:p w:rsidR="00CC76DD" w:rsidP="00CC76DD">
      <w:pPr>
        <w:pStyle w:val="PlainText"/>
        <w:jc w:val="both"/>
        <w:rPr>
          <w:rFonts w:ascii="Times New Roman" w:eastAsia="MS Mincho" w:hAnsi="Times New Roman"/>
          <w:sz w:val="24"/>
          <w:szCs w:val="24"/>
        </w:rPr>
      </w:pPr>
      <w:r>
        <w:rPr>
          <w:rFonts w:ascii="Times New Roman" w:eastAsia="MS Mincho" w:hAnsi="Times New Roman"/>
          <w:sz w:val="24"/>
          <w:szCs w:val="24"/>
        </w:rPr>
        <w:tab/>
        <w:t>Гр-н</w:t>
      </w:r>
      <w:r w:rsidR="00B75DFC">
        <w:rPr>
          <w:rFonts w:ascii="Times New Roman" w:eastAsia="MS Mincho" w:hAnsi="Times New Roman"/>
          <w:sz w:val="24"/>
          <w:szCs w:val="24"/>
        </w:rPr>
        <w:t xml:space="preserve"> </w:t>
      </w:r>
      <w:r w:rsidR="00744FAD">
        <w:rPr>
          <w:rFonts w:ascii="Times New Roman" w:eastAsia="MS Mincho" w:hAnsi="Times New Roman"/>
          <w:sz w:val="24"/>
          <w:szCs w:val="24"/>
        </w:rPr>
        <w:t>Лагун Г.А.</w:t>
      </w:r>
      <w:r w:rsidR="00B75DFC">
        <w:rPr>
          <w:rFonts w:ascii="Times New Roman" w:eastAsia="MS Mincho" w:hAnsi="Times New Roman"/>
          <w:sz w:val="24"/>
          <w:szCs w:val="24"/>
        </w:rPr>
        <w:t xml:space="preserve"> постановлением </w:t>
      </w:r>
      <w:r>
        <w:rPr>
          <w:rFonts w:ascii="Times New Roman" w:eastAsia="MS Mincho" w:hAnsi="Times New Roman"/>
          <w:sz w:val="24"/>
          <w:szCs w:val="24"/>
        </w:rPr>
        <w:t>---</w:t>
      </w:r>
      <w:r w:rsidR="00744FAD">
        <w:rPr>
          <w:rFonts w:ascii="Times New Roman" w:eastAsia="MS Mincho" w:hAnsi="Times New Roman"/>
          <w:sz w:val="24"/>
          <w:szCs w:val="24"/>
        </w:rPr>
        <w:t xml:space="preserve"> от</w:t>
      </w:r>
      <w:r>
        <w:rPr>
          <w:rFonts w:ascii="Times New Roman" w:eastAsia="MS Mincho" w:hAnsi="Times New Roman"/>
          <w:sz w:val="24"/>
          <w:szCs w:val="24"/>
        </w:rPr>
        <w:t>----</w:t>
      </w:r>
      <w:r>
        <w:rPr>
          <w:rFonts w:ascii="Times New Roman" w:eastAsia="MS Mincho" w:hAnsi="Times New Roman"/>
          <w:sz w:val="24"/>
          <w:szCs w:val="24"/>
        </w:rPr>
        <w:t xml:space="preserve"> по</w:t>
      </w:r>
      <w:r>
        <w:rPr>
          <w:rFonts w:ascii="Times New Roman" w:eastAsia="MS Mincho" w:hAnsi="Times New Roman"/>
          <w:sz w:val="24"/>
          <w:szCs w:val="24"/>
        </w:rPr>
        <w:t xml:space="preserve"> делу об административном правонарушении признан виновным в совершении административного правонарушения, предусмотренного</w:t>
      </w:r>
      <w:r w:rsidR="00744FAD">
        <w:rPr>
          <w:rFonts w:ascii="Times New Roman" w:eastAsia="MS Mincho" w:hAnsi="Times New Roman"/>
          <w:sz w:val="24"/>
          <w:szCs w:val="24"/>
        </w:rPr>
        <w:t xml:space="preserve"> ч. 1 ст. 20.1</w:t>
      </w:r>
      <w:r>
        <w:rPr>
          <w:rFonts w:ascii="Times New Roman" w:eastAsia="MS Mincho" w:hAnsi="Times New Roman"/>
          <w:sz w:val="24"/>
          <w:szCs w:val="24"/>
        </w:rPr>
        <w:t xml:space="preserve"> КоАП РФ с назначением наказания в виде административного штрафа в размере</w:t>
      </w:r>
      <w:r w:rsidR="001E35D8">
        <w:rPr>
          <w:rFonts w:ascii="Times New Roman" w:eastAsia="MS Mincho" w:hAnsi="Times New Roman"/>
          <w:sz w:val="24"/>
          <w:szCs w:val="24"/>
        </w:rPr>
        <w:t xml:space="preserve"> </w:t>
      </w:r>
      <w:r w:rsidR="00744FAD">
        <w:rPr>
          <w:rFonts w:ascii="Times New Roman" w:eastAsia="MS Mincho" w:hAnsi="Times New Roman"/>
          <w:sz w:val="24"/>
          <w:szCs w:val="24"/>
        </w:rPr>
        <w:t>500</w:t>
      </w:r>
      <w:r>
        <w:rPr>
          <w:rFonts w:ascii="Times New Roman" w:eastAsia="MS Mincho" w:hAnsi="Times New Roman"/>
          <w:sz w:val="24"/>
          <w:szCs w:val="24"/>
        </w:rPr>
        <w:t xml:space="preserve"> руб. Постановление получено </w:t>
      </w:r>
      <w:r w:rsidR="00744FAD">
        <w:rPr>
          <w:rFonts w:ascii="Times New Roman" w:eastAsia="MS Mincho" w:hAnsi="Times New Roman"/>
          <w:sz w:val="24"/>
          <w:szCs w:val="24"/>
        </w:rPr>
        <w:t xml:space="preserve">правонарушителем </w:t>
      </w:r>
      <w:r>
        <w:rPr>
          <w:rFonts w:ascii="Times New Roman" w:eastAsia="MS Mincho" w:hAnsi="Times New Roman"/>
          <w:sz w:val="24"/>
          <w:szCs w:val="24"/>
        </w:rPr>
        <w:t>в день вынесения, вступило в зако</w:t>
      </w:r>
      <w:r w:rsidR="00744FAD">
        <w:rPr>
          <w:rFonts w:ascii="Times New Roman" w:eastAsia="MS Mincho" w:hAnsi="Times New Roman"/>
          <w:sz w:val="24"/>
          <w:szCs w:val="24"/>
        </w:rPr>
        <w:t xml:space="preserve">нную силу </w:t>
      </w:r>
      <w:r>
        <w:rPr>
          <w:rFonts w:ascii="Times New Roman" w:eastAsia="MS Mincho" w:hAnsi="Times New Roman"/>
          <w:sz w:val="24"/>
          <w:szCs w:val="24"/>
        </w:rPr>
        <w:t>----</w:t>
      </w:r>
      <w:r>
        <w:rPr>
          <w:rFonts w:ascii="Times New Roman" w:eastAsia="MS Mincho" w:hAnsi="Times New Roman"/>
          <w:sz w:val="24"/>
          <w:szCs w:val="24"/>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w:t>
      </w:r>
      <w:r w:rsidR="001E35D8">
        <w:rPr>
          <w:rFonts w:ascii="Times New Roman" w:eastAsia="MS Mincho" w:hAnsi="Times New Roman"/>
          <w:sz w:val="24"/>
          <w:szCs w:val="24"/>
        </w:rPr>
        <w:t xml:space="preserve">ую силу, то есть до </w:t>
      </w:r>
      <w:r>
        <w:rPr>
          <w:rFonts w:ascii="Times New Roman" w:eastAsia="MS Mincho" w:hAnsi="Times New Roman"/>
          <w:sz w:val="24"/>
          <w:szCs w:val="24"/>
        </w:rPr>
        <w:t>----</w:t>
      </w:r>
      <w:r>
        <w:rPr>
          <w:rFonts w:ascii="Times New Roman" w:eastAsia="MS Mincho" w:hAnsi="Times New Roman"/>
          <w:sz w:val="24"/>
          <w:szCs w:val="24"/>
        </w:rPr>
        <w:t xml:space="preserve">, </w:t>
      </w:r>
      <w:r w:rsidR="00744FAD">
        <w:rPr>
          <w:rFonts w:ascii="Times New Roman" w:eastAsia="MS Mincho" w:hAnsi="Times New Roman"/>
          <w:sz w:val="24"/>
          <w:szCs w:val="24"/>
        </w:rPr>
        <w:t>Лагун Г.А.</w:t>
      </w:r>
      <w:r>
        <w:rPr>
          <w:rFonts w:ascii="Times New Roman" w:eastAsia="MS Mincho" w:hAnsi="Times New Roman"/>
          <w:sz w:val="24"/>
          <w:szCs w:val="24"/>
        </w:rPr>
        <w:t>, прожив</w:t>
      </w:r>
      <w:r>
        <w:rPr>
          <w:rFonts w:ascii="Times New Roman" w:eastAsia="MS Mincho" w:hAnsi="Times New Roman"/>
          <w:sz w:val="24"/>
          <w:szCs w:val="24"/>
        </w:rPr>
        <w:t>ая по адресу Ханты-Мансийский автономный округ-Югра, ----</w:t>
      </w:r>
      <w:r>
        <w:rPr>
          <w:rFonts w:ascii="Times New Roman" w:eastAsia="MS Mincho" w:hAnsi="Times New Roman"/>
          <w:sz w:val="24"/>
          <w:szCs w:val="24"/>
        </w:rPr>
        <w:t>, административный штраф не уплатил.</w:t>
      </w:r>
    </w:p>
    <w:p w:rsidR="00CC76DD" w:rsidP="00CC76DD">
      <w:pPr>
        <w:ind w:firstLine="708"/>
        <w:jc w:val="both"/>
        <w:rPr>
          <w:rFonts w:eastAsia="MS Mincho"/>
        </w:rPr>
      </w:pPr>
      <w:r>
        <w:rPr>
          <w:rFonts w:eastAsia="MS Mincho"/>
        </w:rPr>
        <w:t xml:space="preserve">Для рассмотрения возбужденного по ч. 1 ст. 20.25 КоАП РФ дела назначено судебное заседание. </w:t>
      </w:r>
      <w:r w:rsidR="00744FAD">
        <w:rPr>
          <w:rFonts w:eastAsia="MS Mincho"/>
        </w:rPr>
        <w:t>Лагун Г.А.</w:t>
      </w:r>
      <w:r>
        <w:rPr>
          <w:rFonts w:eastAsia="MS Mincho"/>
        </w:rPr>
        <w:t xml:space="preserve"> извещен о времени и</w:t>
      </w:r>
      <w:r>
        <w:rPr>
          <w:rFonts w:eastAsia="MS Mincho"/>
        </w:rPr>
        <w:t xml:space="preserve"> месте рассмотрения дела, на судебное заседание не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доказательств уважительности </w:t>
      </w:r>
      <w:r>
        <w:rPr>
          <w:rFonts w:eastAsia="MS Mincho"/>
        </w:rPr>
        <w:t xml:space="preserve">причин неявки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РФ в Об</w:t>
      </w:r>
      <w:r>
        <w:rPr>
          <w:bCs/>
        </w:rPr>
        <w:t xml:space="preserve">зоре судебной практики ВС РФ № 4 (2016), утвержденном Президиумом ВС РФ 20.12.2016,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CC76DD" w:rsidP="00CC76DD">
      <w:pPr>
        <w:ind w:firstLine="708"/>
        <w:jc w:val="both"/>
        <w:rPr>
          <w:rFonts w:eastAsia="MS Mincho"/>
        </w:rPr>
      </w:pPr>
      <w:r>
        <w:rPr>
          <w:rFonts w:eastAsia="MS Mincho"/>
        </w:rPr>
        <w:t>Пр</w:t>
      </w:r>
      <w:r>
        <w:rPr>
          <w:rFonts w:eastAsia="MS Mincho"/>
        </w:rPr>
        <w:t xml:space="preserve">и составлении рассматриваемого протокола </w:t>
      </w:r>
      <w:r w:rsidR="00744FAD">
        <w:rPr>
          <w:rFonts w:eastAsia="MS Mincho"/>
        </w:rPr>
        <w:t>Лагун Г.А.</w:t>
      </w:r>
      <w:r>
        <w:rPr>
          <w:rFonts w:eastAsia="MS Mincho"/>
        </w:rPr>
        <w:t xml:space="preserve"> неоплату штрафа в установленный срок не оспаривал, сослался на отсутствие денежных средств. Неоплата назначенного штрафа в установленный срок подтверждена материалами дела, (уведомлением, сведениями из ГИ</w:t>
      </w:r>
      <w:r>
        <w:rPr>
          <w:rFonts w:eastAsia="MS Mincho"/>
        </w:rPr>
        <w:t>С ГМП), до рассмотрения дела доказательств оплаты штрафа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w:t>
      </w:r>
      <w:r>
        <w:rPr>
          <w:rFonts w:eastAsia="MS Mincho"/>
        </w:rPr>
        <w:t xml:space="preserve">тративном правонарушении. </w:t>
      </w:r>
    </w:p>
    <w:p w:rsidR="00CC76DD" w:rsidP="00CC76DD">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w:t>
      </w:r>
      <w:r>
        <w:rPr>
          <w:rFonts w:eastAsia="MS Mincho"/>
        </w:rPr>
        <w:t>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w:t>
      </w:r>
      <w:r>
        <w:rPr>
          <w:rFonts w:eastAsia="MS Mincho"/>
        </w:rPr>
        <w:t>тельный срок, сумма штрафа относительно невелика. Доказательств обращения правонарушителя с заявлением о рассрочке или отсрочке уплаты штрафа не представлено, доказательств нетрудоспособности он не представил, по мнению мирового судьи имел возможность опла</w:t>
      </w:r>
      <w:r>
        <w:rPr>
          <w:rFonts w:eastAsia="MS Mincho"/>
        </w:rPr>
        <w:t xml:space="preserve">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Заявленные причины нарушения не подтверждены. </w:t>
      </w:r>
    </w:p>
    <w:p w:rsidR="00CC76DD" w:rsidP="00CC76DD">
      <w:pPr>
        <w:jc w:val="both"/>
        <w:rPr>
          <w:rFonts w:eastAsia="MS Mincho"/>
        </w:rPr>
      </w:pPr>
      <w:r>
        <w:rPr>
          <w:rFonts w:eastAsia="MS Mincho"/>
        </w:rPr>
        <w:tab/>
        <w:t>На основании изложенног</w:t>
      </w:r>
      <w:r>
        <w:rPr>
          <w:rFonts w:eastAsia="MS Mincho"/>
        </w:rPr>
        <w:t xml:space="preserve">о, мировой судья считает необходимым признать виновным гр-на </w:t>
      </w:r>
      <w:r w:rsidR="009673C7">
        <w:rPr>
          <w:rFonts w:eastAsia="MS Mincho"/>
        </w:rPr>
        <w:t>Лагуна Г.А.</w:t>
      </w:r>
      <w:r>
        <w:rPr>
          <w:rFonts w:eastAsia="MS Mincho"/>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w:t>
      </w:r>
      <w:r>
        <w:rPr>
          <w:rFonts w:eastAsia="MS Mincho"/>
        </w:rPr>
        <w:t>ела мировой судья не усматривает.</w:t>
      </w:r>
    </w:p>
    <w:p w:rsidR="00CC76DD" w:rsidP="00CC76DD">
      <w:pPr>
        <w:jc w:val="both"/>
        <w:rPr>
          <w:rFonts w:eastAsia="MS Mincho"/>
        </w:rPr>
      </w:pPr>
      <w:r>
        <w:rPr>
          <w:rFonts w:eastAsia="MS Mincho"/>
        </w:rPr>
        <w:tab/>
      </w:r>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w:t>
      </w:r>
      <w:r>
        <w:t>ственность, и обстоятельства, отягчающие административную ответственность.</w:t>
      </w:r>
    </w:p>
    <w:p w:rsidR="00CC76DD" w:rsidP="00CC76DD">
      <w:pPr>
        <w:ind w:firstLine="708"/>
        <w:jc w:val="both"/>
      </w:pPr>
      <w:r>
        <w:t xml:space="preserve">Повторное совершение </w:t>
      </w:r>
      <w:hyperlink r:id="rId4" w:history="1">
        <w:r>
          <w:rPr>
            <w:rStyle w:val="Hyperlink"/>
            <w:color w:val="auto"/>
            <w:u w:val="none"/>
          </w:rPr>
          <w:t>однородного</w:t>
        </w:r>
      </w:hyperlink>
      <w:r>
        <w:t xml:space="preserve"> административного правонарушения, то есть совершение административного правонарушения в период, когда лицо считается подвергнутым </w:t>
      </w:r>
      <w:r>
        <w:t xml:space="preserve">административному наказанию в соответствии со </w:t>
      </w:r>
      <w:hyperlink r:id="rId5" w:anchor="sub_46" w:history="1">
        <w:r>
          <w:rPr>
            <w:rStyle w:val="Hyperlink"/>
            <w:color w:val="auto"/>
            <w:u w:val="none"/>
          </w:rPr>
          <w:t>статьей 4.6</w:t>
        </w:r>
      </w:hyperlink>
      <w:r>
        <w:t xml:space="preserve"> КоАП РФ за совершение однородного административного правонарушения</w:t>
      </w:r>
      <w:r>
        <w:rPr>
          <w:rFonts w:eastAsia="MS Mincho"/>
        </w:rPr>
        <w:t xml:space="preserve">. Признание вины мировой судья относит к обстоятельствам, смягчающим административную ответственность. </w:t>
      </w:r>
      <w:r>
        <w:t>С уч</w:t>
      </w:r>
      <w:r>
        <w:t>етом обстоятельств рассмотрения дела, в том числе отсутствия обстоятельств, отягчающих административную ответственность, мировой судья, считает возможным назначить наказание в виде административного штрафа в двукратном размере суммы неуплаченного администр</w:t>
      </w:r>
      <w:r>
        <w:t xml:space="preserve">ативного штрафа. </w:t>
      </w:r>
    </w:p>
    <w:p w:rsidR="00CC76DD" w:rsidP="00CC76DD">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CC76DD" w:rsidP="00CC76DD">
      <w:pPr>
        <w:rPr>
          <w:rFonts w:eastAsia="MS Mincho"/>
          <w:b/>
        </w:rPr>
      </w:pPr>
      <w:r>
        <w:rPr>
          <w:rFonts w:eastAsia="MS Mincho"/>
          <w:b/>
        </w:rPr>
        <w:tab/>
      </w:r>
      <w:r>
        <w:rPr>
          <w:rFonts w:eastAsia="MS Mincho"/>
          <w:b/>
        </w:rPr>
        <w:tab/>
      </w:r>
      <w:r>
        <w:rPr>
          <w:rFonts w:eastAsia="MS Mincho"/>
          <w:b/>
        </w:rPr>
        <w:tab/>
      </w:r>
      <w:r>
        <w:rPr>
          <w:rFonts w:eastAsia="MS Mincho"/>
          <w:b/>
        </w:rPr>
        <w:tab/>
      </w:r>
      <w:r>
        <w:rPr>
          <w:rFonts w:eastAsia="MS Mincho"/>
          <w:b/>
        </w:rPr>
        <w:tab/>
        <w:t>ПОСТАНОВИЛ:</w:t>
      </w:r>
    </w:p>
    <w:p w:rsidR="00CC76DD" w:rsidP="00CC76DD">
      <w:pPr>
        <w:rPr>
          <w:rFonts w:eastAsia="MS Mincho"/>
          <w:b/>
          <w:sz w:val="16"/>
          <w:szCs w:val="16"/>
        </w:rPr>
      </w:pPr>
    </w:p>
    <w:p w:rsidR="00CC76DD" w:rsidP="00CC76DD">
      <w:pPr>
        <w:ind w:firstLine="708"/>
        <w:jc w:val="both"/>
        <w:rPr>
          <w:rFonts w:eastAsia="MS Mincho"/>
        </w:rPr>
      </w:pPr>
      <w:r>
        <w:rPr>
          <w:rFonts w:eastAsia="MS Mincho"/>
        </w:rPr>
        <w:t xml:space="preserve">Гражданина </w:t>
      </w:r>
      <w:r w:rsidR="009673C7">
        <w:rPr>
          <w:rFonts w:eastAsia="MS Mincho"/>
        </w:rPr>
        <w:t xml:space="preserve">Лагуна Геннадия Анатольевича </w:t>
      </w:r>
      <w:r>
        <w:rPr>
          <w:rFonts w:eastAsia="MS Mincho"/>
        </w:rPr>
        <w:t>признать виновным в совершении администрати</w:t>
      </w:r>
      <w:r>
        <w:rPr>
          <w:rFonts w:eastAsia="MS Mincho"/>
        </w:rPr>
        <w:t>вного правонарушения, предусмотренного ч. 1 ст. 20.25 КоАП РФ, и назначить ему наказание в виде админ</w:t>
      </w:r>
      <w:r w:rsidR="00BD1001">
        <w:rPr>
          <w:rFonts w:eastAsia="MS Mincho"/>
        </w:rPr>
        <w:t xml:space="preserve">истративного штрафа в сумме </w:t>
      </w:r>
      <w:r w:rsidR="009673C7">
        <w:rPr>
          <w:rFonts w:eastAsia="MS Mincho"/>
        </w:rPr>
        <w:t>1000</w:t>
      </w:r>
      <w:r>
        <w:rPr>
          <w:rFonts w:eastAsia="MS Mincho"/>
        </w:rPr>
        <w:t xml:space="preserve"> (одна тысяча) рублей.</w:t>
      </w:r>
    </w:p>
    <w:p w:rsidR="004F56A2" w:rsidRPr="006F74E5" w:rsidP="004F56A2">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w:t>
      </w:r>
      <w:r w:rsidRPr="006F74E5">
        <w:t>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w:t>
      </w:r>
      <w:r w:rsidRPr="006F74E5">
        <w:t>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Pr>
          <w:rFonts w:eastAsia="MS Mincho"/>
        </w:rPr>
        <w:t>----</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w:t>
      </w:r>
      <w:r w:rsidRPr="00B035BE">
        <w:t>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w:t>
      </w:r>
      <w:r w:rsidRPr="00B035BE">
        <w:t xml:space="preserve">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w:t>
      </w:r>
      <w:r w:rsidRPr="00B035BE">
        <w:t>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w:t>
      </w:r>
      <w:r w:rsidRPr="00B035BE">
        <w:t>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B035BE">
        <w:t>.</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w:t>
      </w:r>
      <w:r w:rsidRPr="00B035BE">
        <w:t xml:space="preserve">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обжаловано и опротестовано в течение десяти суток со дня вручения или получения копии постановления в Пыть-Яхский</w:t>
      </w:r>
      <w:r w:rsidRPr="00B035BE">
        <w:rPr>
          <w:rFonts w:eastAsia="MS Mincho"/>
        </w:rPr>
        <w:t xml:space="preserve">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4E1CA6" w:rsidRPr="00B035BE" w:rsidP="004E1CA6">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Pr>
          <w:rFonts w:eastAsia="MS Mincho"/>
        </w:rPr>
        <w:t xml:space="preserve">              </w:t>
      </w:r>
      <w:r w:rsidRPr="00B035BE">
        <w:rPr>
          <w:rFonts w:eastAsia="MS Mincho"/>
        </w:rPr>
        <w:tab/>
      </w:r>
      <w:r w:rsidRPr="00B035BE">
        <w:rPr>
          <w:rFonts w:eastAsia="MS Mincho"/>
        </w:rPr>
        <w:tab/>
        <w:t xml:space="preserve">Клочков А.А.  </w:t>
      </w:r>
      <w:r w:rsidRPr="00B035BE">
        <w:rPr>
          <w:rFonts w:eastAsia="MS Mincho"/>
        </w:rPr>
        <w:tab/>
      </w:r>
    </w:p>
    <w:p w:rsidR="00641AAF" w:rsidRPr="00B035BE" w:rsidP="00641AAF">
      <w:pPr>
        <w:jc w:val="both"/>
        <w:rPr>
          <w:rFonts w:eastAsia="MS Mincho"/>
        </w:rPr>
      </w:pPr>
    </w:p>
    <w:sectPr w:rsidSect="00C52942">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4319"/>
    <w:rsid w:val="00025DE2"/>
    <w:rsid w:val="0002686D"/>
    <w:rsid w:val="00027327"/>
    <w:rsid w:val="00031789"/>
    <w:rsid w:val="000323A8"/>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FDB"/>
    <w:rsid w:val="0009541A"/>
    <w:rsid w:val="000970A1"/>
    <w:rsid w:val="000A0024"/>
    <w:rsid w:val="000A1688"/>
    <w:rsid w:val="000A194C"/>
    <w:rsid w:val="000A42CC"/>
    <w:rsid w:val="000A46F5"/>
    <w:rsid w:val="000A4E82"/>
    <w:rsid w:val="000A7E5C"/>
    <w:rsid w:val="000A7E66"/>
    <w:rsid w:val="000B0674"/>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140B9"/>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806F2"/>
    <w:rsid w:val="001821DC"/>
    <w:rsid w:val="001825E1"/>
    <w:rsid w:val="001846D8"/>
    <w:rsid w:val="00186B4F"/>
    <w:rsid w:val="00192EC2"/>
    <w:rsid w:val="001958AB"/>
    <w:rsid w:val="00195EE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D0931"/>
    <w:rsid w:val="001D1958"/>
    <w:rsid w:val="001E19B2"/>
    <w:rsid w:val="001E31D4"/>
    <w:rsid w:val="001E35D8"/>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656B6"/>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C4A"/>
    <w:rsid w:val="00427652"/>
    <w:rsid w:val="00427C3C"/>
    <w:rsid w:val="004326C6"/>
    <w:rsid w:val="004363F6"/>
    <w:rsid w:val="0044387E"/>
    <w:rsid w:val="0044775B"/>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1CA6"/>
    <w:rsid w:val="004E274A"/>
    <w:rsid w:val="004E4733"/>
    <w:rsid w:val="004E57A3"/>
    <w:rsid w:val="004E5BD8"/>
    <w:rsid w:val="004F1351"/>
    <w:rsid w:val="004F392C"/>
    <w:rsid w:val="004F56A2"/>
    <w:rsid w:val="005001C4"/>
    <w:rsid w:val="0050187D"/>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47F6"/>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6F74E5"/>
    <w:rsid w:val="007005B0"/>
    <w:rsid w:val="0070612A"/>
    <w:rsid w:val="007074BD"/>
    <w:rsid w:val="00710398"/>
    <w:rsid w:val="00710583"/>
    <w:rsid w:val="00710D11"/>
    <w:rsid w:val="00711A36"/>
    <w:rsid w:val="00714F8A"/>
    <w:rsid w:val="007250E5"/>
    <w:rsid w:val="007263BB"/>
    <w:rsid w:val="00740731"/>
    <w:rsid w:val="00742950"/>
    <w:rsid w:val="00742956"/>
    <w:rsid w:val="00744FAD"/>
    <w:rsid w:val="0074644E"/>
    <w:rsid w:val="007471E5"/>
    <w:rsid w:val="00747D43"/>
    <w:rsid w:val="00754C12"/>
    <w:rsid w:val="00756635"/>
    <w:rsid w:val="00756E20"/>
    <w:rsid w:val="00765E21"/>
    <w:rsid w:val="00767006"/>
    <w:rsid w:val="00772425"/>
    <w:rsid w:val="007730E7"/>
    <w:rsid w:val="00780048"/>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61EA"/>
    <w:rsid w:val="007A7599"/>
    <w:rsid w:val="007B2B84"/>
    <w:rsid w:val="007B5272"/>
    <w:rsid w:val="007B706C"/>
    <w:rsid w:val="007B7FA4"/>
    <w:rsid w:val="007C127B"/>
    <w:rsid w:val="007C1EC3"/>
    <w:rsid w:val="007C3519"/>
    <w:rsid w:val="007C5F22"/>
    <w:rsid w:val="007C7D60"/>
    <w:rsid w:val="007D1FFB"/>
    <w:rsid w:val="007D3541"/>
    <w:rsid w:val="007D7160"/>
    <w:rsid w:val="007E02B6"/>
    <w:rsid w:val="007F1421"/>
    <w:rsid w:val="007F15CD"/>
    <w:rsid w:val="007F4E35"/>
    <w:rsid w:val="007F5009"/>
    <w:rsid w:val="0080517E"/>
    <w:rsid w:val="008112B7"/>
    <w:rsid w:val="00812FD1"/>
    <w:rsid w:val="0081358E"/>
    <w:rsid w:val="0082054E"/>
    <w:rsid w:val="00822EF1"/>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3931"/>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673C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280C"/>
    <w:rsid w:val="00A116EF"/>
    <w:rsid w:val="00A1652D"/>
    <w:rsid w:val="00A2159E"/>
    <w:rsid w:val="00A243C9"/>
    <w:rsid w:val="00A2602D"/>
    <w:rsid w:val="00A31131"/>
    <w:rsid w:val="00A40348"/>
    <w:rsid w:val="00A4075D"/>
    <w:rsid w:val="00A40C7F"/>
    <w:rsid w:val="00A45832"/>
    <w:rsid w:val="00A45A07"/>
    <w:rsid w:val="00A5308F"/>
    <w:rsid w:val="00A5553C"/>
    <w:rsid w:val="00A557E0"/>
    <w:rsid w:val="00A6009C"/>
    <w:rsid w:val="00A60327"/>
    <w:rsid w:val="00A62A89"/>
    <w:rsid w:val="00A6403D"/>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F09B7"/>
    <w:rsid w:val="00AF3C53"/>
    <w:rsid w:val="00AF54F1"/>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75DFC"/>
    <w:rsid w:val="00B97097"/>
    <w:rsid w:val="00BA4568"/>
    <w:rsid w:val="00BA4ACD"/>
    <w:rsid w:val="00BA4B35"/>
    <w:rsid w:val="00BA60A6"/>
    <w:rsid w:val="00BA67DB"/>
    <w:rsid w:val="00BB0884"/>
    <w:rsid w:val="00BB200A"/>
    <w:rsid w:val="00BC34C0"/>
    <w:rsid w:val="00BC5608"/>
    <w:rsid w:val="00BC5F81"/>
    <w:rsid w:val="00BC6163"/>
    <w:rsid w:val="00BD1001"/>
    <w:rsid w:val="00BD1CDF"/>
    <w:rsid w:val="00BD3C1E"/>
    <w:rsid w:val="00BD502A"/>
    <w:rsid w:val="00BD5158"/>
    <w:rsid w:val="00BD5278"/>
    <w:rsid w:val="00BD5999"/>
    <w:rsid w:val="00BE5D97"/>
    <w:rsid w:val="00BE7AD3"/>
    <w:rsid w:val="00BF75FD"/>
    <w:rsid w:val="00C0294B"/>
    <w:rsid w:val="00C0296E"/>
    <w:rsid w:val="00C05C1E"/>
    <w:rsid w:val="00C064FE"/>
    <w:rsid w:val="00C16B4F"/>
    <w:rsid w:val="00C23764"/>
    <w:rsid w:val="00C252CB"/>
    <w:rsid w:val="00C25FA9"/>
    <w:rsid w:val="00C3020A"/>
    <w:rsid w:val="00C3100A"/>
    <w:rsid w:val="00C3198C"/>
    <w:rsid w:val="00C40F94"/>
    <w:rsid w:val="00C440F9"/>
    <w:rsid w:val="00C47CEE"/>
    <w:rsid w:val="00C5190C"/>
    <w:rsid w:val="00C51D5F"/>
    <w:rsid w:val="00C51F8A"/>
    <w:rsid w:val="00C52942"/>
    <w:rsid w:val="00C52F82"/>
    <w:rsid w:val="00C60E1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005E"/>
    <w:rsid w:val="00CB28FD"/>
    <w:rsid w:val="00CB5AF8"/>
    <w:rsid w:val="00CB60E9"/>
    <w:rsid w:val="00CB61A3"/>
    <w:rsid w:val="00CB6298"/>
    <w:rsid w:val="00CC1044"/>
    <w:rsid w:val="00CC3484"/>
    <w:rsid w:val="00CC7647"/>
    <w:rsid w:val="00CC76DD"/>
    <w:rsid w:val="00CD6296"/>
    <w:rsid w:val="00CD6E88"/>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06043"/>
    <w:rsid w:val="00D135CD"/>
    <w:rsid w:val="00D17F8B"/>
    <w:rsid w:val="00D20938"/>
    <w:rsid w:val="00D2167D"/>
    <w:rsid w:val="00D217A3"/>
    <w:rsid w:val="00D24BDD"/>
    <w:rsid w:val="00D27ED6"/>
    <w:rsid w:val="00D30349"/>
    <w:rsid w:val="00D31AD7"/>
    <w:rsid w:val="00D3257C"/>
    <w:rsid w:val="00D36C37"/>
    <w:rsid w:val="00D41007"/>
    <w:rsid w:val="00D4336D"/>
    <w:rsid w:val="00D43DAC"/>
    <w:rsid w:val="00D46BE9"/>
    <w:rsid w:val="00D5362D"/>
    <w:rsid w:val="00D64EA8"/>
    <w:rsid w:val="00D655E9"/>
    <w:rsid w:val="00D66F23"/>
    <w:rsid w:val="00D7198D"/>
    <w:rsid w:val="00D74813"/>
    <w:rsid w:val="00D77E31"/>
    <w:rsid w:val="00D85C02"/>
    <w:rsid w:val="00D86F04"/>
    <w:rsid w:val="00D905E6"/>
    <w:rsid w:val="00D92CC7"/>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65E"/>
    <w:rsid w:val="00E06F0A"/>
    <w:rsid w:val="00E07C27"/>
    <w:rsid w:val="00E14A23"/>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B88"/>
    <w:rsid w:val="00EB29F0"/>
    <w:rsid w:val="00EB3082"/>
    <w:rsid w:val="00EB3A68"/>
    <w:rsid w:val="00EB413B"/>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1ED6"/>
    <w:rsid w:val="00F73469"/>
    <w:rsid w:val="00F81B66"/>
    <w:rsid w:val="00F850A3"/>
    <w:rsid w:val="00F8523A"/>
    <w:rsid w:val="00F861EA"/>
    <w:rsid w:val="00F91107"/>
    <w:rsid w:val="00F95DEE"/>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67EA"/>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73;&#1086;&#1085;&#1076;&#1072;&#1088;&#1095;&#1091;&#1082;%20&#1096;&#1090;&#1088;&#1072;&#1092;%20&#1092;&#1072;&#1088;&#1080;&#1076;%202022%20&#1085;&#1077;%20&#1103;&#1074;&#1080;&#1083;&#1089;&#1103;%20852%20&#1080;&#1086;.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